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bottom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1"/>
        <w:gridCol w:w="1701"/>
        <w:gridCol w:w="4015"/>
      </w:tblGrid>
      <w:tr w:rsidR="00330249" w:rsidTr="00204C1B">
        <w:trPr>
          <w:trHeight w:val="1384"/>
        </w:trPr>
        <w:tc>
          <w:tcPr>
            <w:tcW w:w="40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30249" w:rsidRPr="0023209E" w:rsidRDefault="00330249" w:rsidP="00204C1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3209E">
              <w:rPr>
                <w:b/>
                <w:sz w:val="22"/>
              </w:rPr>
              <w:t>ХАЛЬМГ ТАНГЧИН</w:t>
            </w:r>
          </w:p>
          <w:p w:rsidR="00330249" w:rsidRPr="0023209E" w:rsidRDefault="00330249" w:rsidP="00204C1B">
            <w:pPr>
              <w:pStyle w:val="a5"/>
              <w:jc w:val="center"/>
              <w:rPr>
                <w:b/>
              </w:rPr>
            </w:pPr>
            <w:r w:rsidRPr="0023209E">
              <w:rPr>
                <w:b/>
                <w:sz w:val="22"/>
              </w:rPr>
              <w:t>БА</w:t>
            </w:r>
            <w:proofErr w:type="gramStart"/>
            <w:r w:rsidRPr="0023209E">
              <w:rPr>
                <w:b/>
                <w:sz w:val="22"/>
              </w:rPr>
              <w:t>Һ-</w:t>
            </w:r>
            <w:proofErr w:type="gramEnd"/>
            <w:r w:rsidRPr="0023209E">
              <w:rPr>
                <w:b/>
                <w:sz w:val="22"/>
              </w:rPr>
              <w:t xml:space="preserve">ДӨРВДӘ РАЙОНА </w:t>
            </w:r>
          </w:p>
          <w:p w:rsidR="00330249" w:rsidRPr="0023209E" w:rsidRDefault="00330249" w:rsidP="00204C1B">
            <w:pPr>
              <w:pStyle w:val="a5"/>
              <w:jc w:val="center"/>
              <w:rPr>
                <w:b/>
              </w:rPr>
            </w:pPr>
            <w:r w:rsidRPr="0023209E">
              <w:rPr>
                <w:b/>
                <w:sz w:val="22"/>
              </w:rPr>
              <w:t>ИК-БУХСА СЕЛӘНӘ</w:t>
            </w:r>
          </w:p>
          <w:p w:rsidR="00330249" w:rsidRPr="0023209E" w:rsidRDefault="00330249" w:rsidP="00204C1B">
            <w:pPr>
              <w:pStyle w:val="a5"/>
              <w:jc w:val="center"/>
              <w:rPr>
                <w:b/>
              </w:rPr>
            </w:pPr>
            <w:r w:rsidRPr="0023209E">
              <w:rPr>
                <w:b/>
                <w:sz w:val="22"/>
              </w:rPr>
              <w:t>МУНИЦИПАЛЬН БУРДӘЦИН</w:t>
            </w:r>
          </w:p>
          <w:p w:rsidR="00330249" w:rsidRPr="0023209E" w:rsidRDefault="00330249" w:rsidP="00204C1B">
            <w:pPr>
              <w:rPr>
                <w:rFonts w:ascii="Times New Roman" w:hAnsi="Times New Roman" w:cs="Times New Roman"/>
                <w:b w:val="0"/>
              </w:rPr>
            </w:pPr>
            <w:r w:rsidRPr="0023209E">
              <w:rPr>
                <w:rFonts w:ascii="Times New Roman" w:hAnsi="Times New Roman" w:cs="Times New Roman"/>
                <w:sz w:val="22"/>
              </w:rPr>
              <w:t xml:space="preserve"> АДМИНИСТРАЦИН ТОГТАВР</w:t>
            </w:r>
            <w:r w:rsidRPr="00232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30249" w:rsidRPr="0023209E" w:rsidRDefault="00330249" w:rsidP="0020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>
                  <wp:extent cx="725170" cy="819785"/>
                  <wp:effectExtent l="19050" t="0" r="0" b="0"/>
                  <wp:docPr id="1" name="Рисунок 3" descr="kalm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alm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30249" w:rsidRPr="0023209E" w:rsidRDefault="00330249" w:rsidP="00204C1B">
            <w:pPr>
              <w:pStyle w:val="a3"/>
              <w:jc w:val="center"/>
              <w:rPr>
                <w:b/>
                <w:sz w:val="22"/>
                <w:lang w:eastAsia="ru-RU"/>
              </w:rPr>
            </w:pPr>
            <w:r w:rsidRPr="0023209E">
              <w:rPr>
                <w:b/>
                <w:sz w:val="22"/>
                <w:lang w:eastAsia="ru-RU"/>
              </w:rPr>
              <w:t>ПОСТАНОВЛЕНИЕ  АДМИНИСТРАЦИИ     ИКИ-БУХУСОВСКОГО СЕЛЬСКОГО МУНИЦИПАЛЬНОГО ОБРАЗОВАНИЯ</w:t>
            </w:r>
          </w:p>
          <w:p w:rsidR="00330249" w:rsidRPr="0023209E" w:rsidRDefault="00330249" w:rsidP="00204C1B">
            <w:pPr>
              <w:pStyle w:val="a3"/>
              <w:jc w:val="center"/>
              <w:rPr>
                <w:b/>
                <w:sz w:val="22"/>
                <w:lang w:eastAsia="ru-RU"/>
              </w:rPr>
            </w:pPr>
            <w:r w:rsidRPr="0023209E">
              <w:rPr>
                <w:b/>
                <w:sz w:val="22"/>
                <w:lang w:eastAsia="ru-RU"/>
              </w:rPr>
              <w:t>РЕСПУБЛИКИ КАЛМЫКИЯ</w:t>
            </w:r>
          </w:p>
          <w:p w:rsidR="00330249" w:rsidRPr="0023209E" w:rsidRDefault="00330249" w:rsidP="00204C1B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30249" w:rsidRDefault="00330249" w:rsidP="00330249">
      <w:pPr>
        <w:jc w:val="both"/>
        <w:rPr>
          <w:sz w:val="28"/>
          <w:szCs w:val="28"/>
        </w:rPr>
      </w:pPr>
      <w:bookmarkStart w:id="0" w:name="_GoBack"/>
      <w:bookmarkEnd w:id="0"/>
    </w:p>
    <w:p w:rsidR="00330249" w:rsidRPr="0023209E" w:rsidRDefault="00330249" w:rsidP="00330249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09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spellStart"/>
      <w:r w:rsidRPr="0023209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23209E"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 w:rsidRPr="0023209E">
        <w:rPr>
          <w:rFonts w:ascii="Times New Roman" w:hAnsi="Times New Roman" w:cs="Times New Roman"/>
          <w:b w:val="0"/>
          <w:sz w:val="28"/>
          <w:szCs w:val="28"/>
        </w:rPr>
        <w:t>ки-Бухус</w:t>
      </w:r>
      <w:proofErr w:type="spellEnd"/>
      <w:r w:rsidRPr="002320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№ </w:t>
      </w:r>
      <w:r w:rsidR="00447AD8">
        <w:rPr>
          <w:rFonts w:ascii="Times New Roman" w:hAnsi="Times New Roman" w:cs="Times New Roman"/>
          <w:b w:val="0"/>
          <w:sz w:val="28"/>
          <w:szCs w:val="28"/>
        </w:rPr>
        <w:t>12</w:t>
      </w:r>
      <w:r w:rsidR="0017333D">
        <w:rPr>
          <w:rFonts w:ascii="Times New Roman" w:hAnsi="Times New Roman" w:cs="Times New Roman"/>
          <w:b w:val="0"/>
          <w:sz w:val="28"/>
          <w:szCs w:val="28"/>
        </w:rPr>
        <w:t>.1</w:t>
      </w:r>
      <w:r w:rsidRPr="002320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от </w:t>
      </w:r>
      <w:r w:rsidR="00447AD8">
        <w:rPr>
          <w:rFonts w:ascii="Times New Roman" w:hAnsi="Times New Roman" w:cs="Times New Roman"/>
          <w:b w:val="0"/>
          <w:sz w:val="28"/>
          <w:szCs w:val="28"/>
        </w:rPr>
        <w:t>10.06</w:t>
      </w:r>
      <w:r w:rsidR="001C093E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23209E">
        <w:rPr>
          <w:rFonts w:ascii="Times New Roman" w:hAnsi="Times New Roman" w:cs="Times New Roman"/>
          <w:b w:val="0"/>
          <w:sz w:val="28"/>
          <w:szCs w:val="28"/>
        </w:rPr>
        <w:t xml:space="preserve">г.  </w:t>
      </w:r>
    </w:p>
    <w:p w:rsidR="00330249" w:rsidRDefault="00330249" w:rsidP="0033024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30249" w:rsidRDefault="00330249" w:rsidP="0033024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30249" w:rsidRDefault="00330249" w:rsidP="0033024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47AD8" w:rsidRPr="00447AD8" w:rsidRDefault="00447AD8" w:rsidP="00447AD8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D8">
        <w:rPr>
          <w:rFonts w:ascii="Times New Roman" w:hAnsi="Times New Roman" w:cs="Times New Roman"/>
          <w:b w:val="0"/>
          <w:sz w:val="28"/>
          <w:szCs w:val="28"/>
        </w:rPr>
        <w:t>Об утверждении результатов оценки эффективности</w:t>
      </w:r>
    </w:p>
    <w:p w:rsidR="00447AD8" w:rsidRPr="00447AD8" w:rsidRDefault="00447AD8" w:rsidP="00447AD8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8"/>
          <w:szCs w:val="28"/>
        </w:rPr>
        <w:t xml:space="preserve"> сельского муниципального образования Республики Калмыкия, установленных нормативны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правовыми актами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8"/>
          <w:szCs w:val="28"/>
        </w:rPr>
        <w:t xml:space="preserve"> сельского муниципального образования Республики  за 2020 год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447AD8" w:rsidRPr="00447AD8" w:rsidTr="009F28BD">
        <w:tc>
          <w:tcPr>
            <w:tcW w:w="4743" w:type="dxa"/>
          </w:tcPr>
          <w:p w:rsidR="00447AD8" w:rsidRPr="00447AD8" w:rsidRDefault="00447AD8" w:rsidP="009F28BD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47AD8" w:rsidRPr="00447AD8" w:rsidRDefault="00447AD8" w:rsidP="00447AD8">
      <w:pPr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7AD8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8"/>
          <w:szCs w:val="28"/>
        </w:rPr>
        <w:t xml:space="preserve"> сельского муниципального образования Республики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Калмыкия от 14.04.2020 года № 6</w:t>
      </w:r>
      <w:r w:rsidRPr="00447AD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формирования перечня налоговых расходов и оценки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8"/>
          <w:szCs w:val="28"/>
        </w:rPr>
        <w:t xml:space="preserve"> сельского муниципального образования Республики Калмыкия»</w:t>
      </w:r>
      <w:r w:rsidRPr="00447AD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,  </w:t>
      </w:r>
    </w:p>
    <w:p w:rsidR="00447AD8" w:rsidRPr="00447AD8" w:rsidRDefault="00447AD8" w:rsidP="00447AD8">
      <w:pPr>
        <w:spacing w:line="235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7AD8" w:rsidRPr="00447AD8" w:rsidRDefault="00447AD8" w:rsidP="00447AD8">
      <w:pPr>
        <w:widowControl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AD8"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Утвердить результаты оценки эффективности налоговых расходов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8"/>
          <w:szCs w:val="28"/>
        </w:rPr>
        <w:t xml:space="preserve"> сельского муниципального образования Республики Калмыкия</w:t>
      </w:r>
      <w:r w:rsidRPr="00447AD8">
        <w:rPr>
          <w:rFonts w:ascii="Times New Roman" w:eastAsia="Calibri" w:hAnsi="Times New Roman" w:cs="Times New Roman"/>
          <w:b w:val="0"/>
          <w:sz w:val="28"/>
          <w:szCs w:val="28"/>
        </w:rPr>
        <w:t xml:space="preserve">, установленных нормативными правовыми актами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8"/>
          <w:szCs w:val="28"/>
        </w:rPr>
        <w:t xml:space="preserve"> сельского муниципального образования Республики Калмыкия</w:t>
      </w:r>
      <w:r w:rsidRPr="00447AD8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 2020 год согласно </w:t>
      </w:r>
      <w:r w:rsidRPr="00447AD8">
        <w:rPr>
          <w:rFonts w:ascii="Times New Roman" w:hAnsi="Times New Roman" w:cs="Times New Roman"/>
          <w:b w:val="0"/>
          <w:sz w:val="28"/>
          <w:szCs w:val="28"/>
        </w:rPr>
        <w:t>приложению к настоящему постановлению.</w:t>
      </w:r>
    </w:p>
    <w:p w:rsidR="00447AD8" w:rsidRPr="00447AD8" w:rsidRDefault="00447AD8" w:rsidP="00447A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AD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Постановление вступает в силу </w:t>
      </w:r>
      <w:r w:rsidRPr="00447AD8">
        <w:rPr>
          <w:rFonts w:ascii="Times New Roman" w:hAnsi="Times New Roman" w:cs="Times New Roman"/>
          <w:b w:val="0"/>
          <w:sz w:val="28"/>
          <w:szCs w:val="28"/>
        </w:rPr>
        <w:t>с момента подписания.</w:t>
      </w:r>
    </w:p>
    <w:p w:rsidR="00447AD8" w:rsidRPr="00447AD8" w:rsidRDefault="00447AD8" w:rsidP="00447AD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AD8">
        <w:rPr>
          <w:rFonts w:ascii="Times New Roman" w:hAnsi="Times New Roman" w:cs="Times New Roman"/>
          <w:b w:val="0"/>
          <w:sz w:val="28"/>
          <w:szCs w:val="28"/>
        </w:rPr>
        <w:t xml:space="preserve"> Контроль   исполнения  настоящего постановления оставляю за собой.</w:t>
      </w:r>
    </w:p>
    <w:p w:rsidR="00447AD8" w:rsidRPr="00447AD8" w:rsidRDefault="00447AD8" w:rsidP="00447AD8">
      <w:pPr>
        <w:spacing w:before="100" w:beforeAutospacing="1" w:after="100" w:afterAutospacing="1"/>
        <w:ind w:left="90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47AD8" w:rsidRPr="00447AD8" w:rsidRDefault="00447AD8" w:rsidP="00447AD8">
      <w:pPr>
        <w:spacing w:before="100" w:beforeAutospacing="1" w:after="100" w:afterAutospacing="1"/>
        <w:ind w:left="90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47AD8">
        <w:rPr>
          <w:rFonts w:ascii="Times New Roman" w:hAnsi="Times New Roman" w:cs="Times New Roman"/>
          <w:b w:val="0"/>
          <w:sz w:val="28"/>
          <w:szCs w:val="28"/>
        </w:rPr>
        <w:t>  </w:t>
      </w:r>
    </w:p>
    <w:p w:rsidR="00447AD8" w:rsidRDefault="00447AD8" w:rsidP="00447AD8">
      <w:pPr>
        <w:spacing w:before="100" w:beforeAutospacing="1" w:after="100" w:afterAutospacing="1"/>
        <w:ind w:left="540"/>
        <w:rPr>
          <w:rFonts w:ascii="Times New Roman" w:hAnsi="Times New Roman" w:cs="Times New Roman"/>
          <w:b w:val="0"/>
          <w:sz w:val="28"/>
          <w:szCs w:val="28"/>
        </w:rPr>
      </w:pPr>
      <w:r w:rsidRPr="00447AD8">
        <w:rPr>
          <w:rFonts w:ascii="Times New Roman" w:hAnsi="Times New Roman" w:cs="Times New Roman"/>
          <w:b w:val="0"/>
          <w:sz w:val="28"/>
          <w:szCs w:val="28"/>
        </w:rPr>
        <w:t xml:space="preserve">    Глава администрации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Ю.А.Песчанов</w:t>
      </w:r>
      <w:proofErr w:type="spellEnd"/>
    </w:p>
    <w:p w:rsidR="00447AD8" w:rsidRDefault="00447AD8" w:rsidP="00447AD8">
      <w:pPr>
        <w:spacing w:before="100" w:beforeAutospacing="1" w:after="100" w:afterAutospacing="1"/>
        <w:ind w:left="540"/>
        <w:rPr>
          <w:rFonts w:ascii="Times New Roman" w:hAnsi="Times New Roman" w:cs="Times New Roman"/>
          <w:b w:val="0"/>
          <w:sz w:val="28"/>
          <w:szCs w:val="28"/>
        </w:rPr>
      </w:pPr>
    </w:p>
    <w:p w:rsidR="00447AD8" w:rsidRPr="00447AD8" w:rsidRDefault="00447AD8" w:rsidP="00447AD8">
      <w:pPr>
        <w:spacing w:before="100" w:beforeAutospacing="1" w:after="100" w:afterAutospacing="1"/>
        <w:ind w:left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7AD8" w:rsidRPr="00447AD8" w:rsidRDefault="00447AD8" w:rsidP="00447AD8">
      <w:pPr>
        <w:spacing w:before="100" w:beforeAutospacing="1" w:after="100" w:afterAutospacing="1"/>
        <w:ind w:left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7AD8" w:rsidRPr="00447AD8" w:rsidRDefault="00447AD8" w:rsidP="00447AD8">
      <w:pPr>
        <w:spacing w:before="100" w:beforeAutospacing="1" w:after="100" w:afterAutospacing="1"/>
        <w:ind w:left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7AD8" w:rsidRPr="00447AD8" w:rsidRDefault="00447AD8" w:rsidP="00447AD8">
      <w:pPr>
        <w:spacing w:before="100" w:beforeAutospacing="1" w:after="100" w:afterAutospacing="1"/>
        <w:ind w:left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7AD8" w:rsidRPr="00447AD8" w:rsidRDefault="00447AD8" w:rsidP="00447AD8">
      <w:pPr>
        <w:spacing w:before="100" w:beforeAutospacing="1" w:after="100" w:afterAutospacing="1"/>
        <w:ind w:left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7AD8" w:rsidRPr="00447AD8" w:rsidRDefault="00447AD8" w:rsidP="00447AD8">
      <w:pPr>
        <w:spacing w:before="100" w:beforeAutospacing="1" w:after="100" w:afterAutospacing="1"/>
        <w:ind w:left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7AD8" w:rsidRPr="00447AD8" w:rsidRDefault="00447AD8" w:rsidP="00447AD8">
      <w:pPr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447AD8" w:rsidRPr="00447AD8" w:rsidRDefault="00447AD8" w:rsidP="00447AD8">
      <w:pPr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>к постанов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лению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СМО РК</w:t>
      </w:r>
    </w:p>
    <w:p w:rsidR="00447AD8" w:rsidRPr="00447AD8" w:rsidRDefault="00447AD8" w:rsidP="00447AD8">
      <w:pPr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10.06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>.2021 г. №12</w:t>
      </w:r>
    </w:p>
    <w:p w:rsidR="00447AD8" w:rsidRPr="00447AD8" w:rsidRDefault="00447AD8" w:rsidP="00447AD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7AD8" w:rsidRPr="00447AD8" w:rsidRDefault="00447AD8" w:rsidP="00447AD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7AD8" w:rsidRPr="00447AD8" w:rsidRDefault="00447AD8" w:rsidP="00447AD8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Итоги оценки эффективности </w:t>
      </w:r>
      <w:r w:rsidRPr="00447AD8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 xml:space="preserve">налоговых льгот (налоговых расходов)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Республики Калмыкия </w:t>
      </w:r>
    </w:p>
    <w:p w:rsidR="00447AD8" w:rsidRPr="00447AD8" w:rsidRDefault="00447AD8" w:rsidP="00447AD8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>за 2020 год</w:t>
      </w:r>
    </w:p>
    <w:p w:rsidR="00447AD8" w:rsidRPr="00447AD8" w:rsidRDefault="00447AD8" w:rsidP="00447AD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7AD8" w:rsidRPr="00447AD8" w:rsidRDefault="00447AD8" w:rsidP="00447AD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        Оценка эффективности налоговых расходов (налоговых льгот) за 2020год проведена в соответствии с постановл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</w:t>
      </w:r>
      <w:r>
        <w:rPr>
          <w:rFonts w:ascii="Times New Roman" w:hAnsi="Times New Roman" w:cs="Times New Roman"/>
          <w:b w:val="0"/>
          <w:sz w:val="24"/>
          <w:szCs w:val="24"/>
        </w:rPr>
        <w:t>ования Республики Калмыкия от 14.04.2020 года №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6 «Об утверждении Правил формирования перечня налоговых расходов и  оценки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налоговых расходов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>сельского муниципального образования Республики Калмыкия».</w:t>
      </w:r>
    </w:p>
    <w:p w:rsidR="00447AD8" w:rsidRPr="00447AD8" w:rsidRDefault="00447AD8" w:rsidP="00447AD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>Также при проведении оценки учтены основные подходы к оценке эффективности налоговых льгот, содержащиеся в общих требованиях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г. № 796.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  <w:proofErr w:type="gramEnd"/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47AD8">
        <w:rPr>
          <w:rFonts w:ascii="Times New Roman" w:hAnsi="Times New Roman" w:cs="Times New Roman"/>
          <w:b w:val="0"/>
          <w:sz w:val="24"/>
          <w:szCs w:val="24"/>
        </w:rPr>
        <w:t>Согласно статьи</w:t>
      </w:r>
      <w:proofErr w:type="gram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61.5 Бюджетного кодекса РФ в бюджеты сельских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>1) налог на имущество физических лиц - по нормативу 100 процентов;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>2) земельный налог - по нормативу 100 процентов.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>Исходные данные для проведения оценки доведены Управлением ФНС России по Республике Калмыкия. Кроме того, при проведении оценки использовались  нормативно-правовые акты представительных органов мест</w:t>
      </w:r>
      <w:r w:rsidR="00D740D0">
        <w:rPr>
          <w:rFonts w:ascii="Times New Roman" w:hAnsi="Times New Roman" w:cs="Times New Roman"/>
          <w:b w:val="0"/>
          <w:sz w:val="24"/>
          <w:szCs w:val="24"/>
        </w:rPr>
        <w:t xml:space="preserve">ного самоуправления </w:t>
      </w:r>
      <w:proofErr w:type="spellStart"/>
      <w:r w:rsidR="00D740D0"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Республики Калмыкия по имущественным налогам.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Республики Калмыкия  налоговые расходы (налоговые льготы) предусмотрены: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>Решением   сессии четвертого соз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ыва Собрания депутатов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Республики Калмыкия от 25.11.2019 г. № 1 «О земельном налоге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="00D740D0">
        <w:rPr>
          <w:rFonts w:ascii="Times New Roman" w:hAnsi="Times New Roman" w:cs="Times New Roman"/>
          <w:b w:val="0"/>
          <w:sz w:val="24"/>
          <w:szCs w:val="24"/>
        </w:rPr>
        <w:t xml:space="preserve"> СМО РК"</w:t>
      </w:r>
      <w:r w:rsidR="00AE1E5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принятым решением   Собрания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Ре</w:t>
      </w:r>
      <w:r w:rsidR="00AE1E5B">
        <w:rPr>
          <w:rFonts w:ascii="Times New Roman" w:hAnsi="Times New Roman" w:cs="Times New Roman"/>
          <w:b w:val="0"/>
          <w:sz w:val="24"/>
          <w:szCs w:val="24"/>
        </w:rPr>
        <w:t>спублики Калмыкия от  25.11.2015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>г. №2 «О налоге на имущество физиче</w:t>
      </w:r>
      <w:r w:rsidR="00AE1E5B">
        <w:rPr>
          <w:rFonts w:ascii="Times New Roman" w:hAnsi="Times New Roman" w:cs="Times New Roman"/>
          <w:b w:val="0"/>
          <w:sz w:val="24"/>
          <w:szCs w:val="24"/>
        </w:rPr>
        <w:t xml:space="preserve">ских лиц» (с изменениями </w:t>
      </w:r>
      <w:proofErr w:type="spellStart"/>
      <w:r w:rsidR="00AE1E5B">
        <w:rPr>
          <w:rFonts w:ascii="Times New Roman" w:hAnsi="Times New Roman" w:cs="Times New Roman"/>
          <w:b w:val="0"/>
          <w:sz w:val="24"/>
          <w:szCs w:val="24"/>
        </w:rPr>
        <w:t>реш</w:t>
      </w:r>
      <w:proofErr w:type="spellEnd"/>
      <w:r w:rsidR="00AE1E5B">
        <w:rPr>
          <w:rFonts w:ascii="Times New Roman" w:hAnsi="Times New Roman" w:cs="Times New Roman"/>
          <w:b w:val="0"/>
          <w:sz w:val="24"/>
          <w:szCs w:val="24"/>
        </w:rPr>
        <w:t>.№ 1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AE1E5B">
        <w:rPr>
          <w:rFonts w:ascii="Times New Roman" w:hAnsi="Times New Roman" w:cs="Times New Roman"/>
          <w:b w:val="0"/>
          <w:sz w:val="24"/>
          <w:szCs w:val="24"/>
        </w:rPr>
        <w:t xml:space="preserve"> 22.10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>.2020г) дополнительная налоговая льгота по налогу на имущество физических лиц не предусматривается.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 в 2020 году по оценке составил 20,5 тыс. рублей.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При этом удельный вес налоговых льгот (налоговых расходов) в налоговых доходах консолидированного бюджета </w:t>
      </w:r>
      <w:proofErr w:type="spellStart"/>
      <w:r w:rsidR="00AE1E5B"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</w:t>
      </w:r>
      <w:r w:rsidR="003E1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>Ре</w:t>
      </w:r>
      <w:r w:rsidR="00076E40">
        <w:rPr>
          <w:rFonts w:ascii="Times New Roman" w:hAnsi="Times New Roman" w:cs="Times New Roman"/>
          <w:b w:val="0"/>
          <w:sz w:val="24"/>
          <w:szCs w:val="24"/>
        </w:rPr>
        <w:t>с</w:t>
      </w:r>
      <w:r w:rsidR="0017333D">
        <w:rPr>
          <w:rFonts w:ascii="Times New Roman" w:hAnsi="Times New Roman" w:cs="Times New Roman"/>
          <w:b w:val="0"/>
          <w:sz w:val="24"/>
          <w:szCs w:val="24"/>
        </w:rPr>
        <w:t>публики Калмыкия  составил 27</w:t>
      </w:r>
      <w:r w:rsidR="00076E40">
        <w:rPr>
          <w:rFonts w:ascii="Times New Roman" w:hAnsi="Times New Roman" w:cs="Times New Roman"/>
          <w:b w:val="0"/>
          <w:sz w:val="24"/>
          <w:szCs w:val="24"/>
        </w:rPr>
        <w:t>,9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%.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Анализируя структуру выпадающих доходов от предоставления налоговых льгот (налоговых расходов) на территории </w:t>
      </w:r>
      <w:proofErr w:type="spellStart"/>
      <w:r w:rsidR="00AE1E5B"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lastRenderedPageBreak/>
        <w:t>образования Республики Калмыкия по видам налогов в 2020 году можно отметить, что 100% занимают льготы по земельному налогу. Наибольший удельный вес в общем объеме налоговых расходов по земельному налогу, занимают льготы, предоставленные муниципальным учре</w:t>
      </w:r>
      <w:r w:rsidR="00076E40">
        <w:rPr>
          <w:rFonts w:ascii="Times New Roman" w:hAnsi="Times New Roman" w:cs="Times New Roman"/>
          <w:b w:val="0"/>
          <w:sz w:val="24"/>
          <w:szCs w:val="24"/>
        </w:rPr>
        <w:t>ждениям (100%), их количество -3</w:t>
      </w:r>
      <w:r w:rsidR="003E16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>. Сумма налога, не поступившая в бюджет в связи предоставлением льгот по зем</w:t>
      </w:r>
      <w:r w:rsidR="00AE1E5B">
        <w:rPr>
          <w:rFonts w:ascii="Times New Roman" w:hAnsi="Times New Roman" w:cs="Times New Roman"/>
          <w:b w:val="0"/>
          <w:sz w:val="24"/>
          <w:szCs w:val="24"/>
        </w:rPr>
        <w:t xml:space="preserve">ельному налогу жителям </w:t>
      </w:r>
      <w:proofErr w:type="spellStart"/>
      <w:r w:rsidR="00AE1E5B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="00AE1E5B">
        <w:rPr>
          <w:rFonts w:ascii="Times New Roman" w:hAnsi="Times New Roman" w:cs="Times New Roman"/>
          <w:b w:val="0"/>
          <w:sz w:val="24"/>
          <w:szCs w:val="24"/>
        </w:rPr>
        <w:t>.И</w:t>
      </w:r>
      <w:proofErr w:type="gramEnd"/>
      <w:r w:rsidR="00AE1E5B">
        <w:rPr>
          <w:rFonts w:ascii="Times New Roman" w:hAnsi="Times New Roman" w:cs="Times New Roman"/>
          <w:b w:val="0"/>
          <w:sz w:val="24"/>
          <w:szCs w:val="24"/>
        </w:rPr>
        <w:t>ки-Бухус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достигших 80- летнего возраста  составила в 202</w:t>
      </w:r>
      <w:r w:rsidR="00624CE8">
        <w:rPr>
          <w:rFonts w:ascii="Times New Roman" w:hAnsi="Times New Roman" w:cs="Times New Roman"/>
          <w:b w:val="0"/>
          <w:sz w:val="24"/>
          <w:szCs w:val="24"/>
        </w:rPr>
        <w:t>0 году  5,4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тыс. рублей. Количество налогоплательщиков, которы</w:t>
      </w:r>
      <w:r w:rsidR="00670BE8">
        <w:rPr>
          <w:rFonts w:ascii="Times New Roman" w:hAnsi="Times New Roman" w:cs="Times New Roman"/>
          <w:b w:val="0"/>
          <w:sz w:val="24"/>
          <w:szCs w:val="24"/>
        </w:rPr>
        <w:t>м предоставлена данная льгота -8, достигших 80-летнего возраста.</w:t>
      </w:r>
    </w:p>
    <w:p w:rsidR="00447AD8" w:rsidRPr="00447AD8" w:rsidRDefault="00447AD8" w:rsidP="00447AD8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>Таблица № 1</w:t>
      </w:r>
    </w:p>
    <w:p w:rsidR="00447AD8" w:rsidRPr="00447AD8" w:rsidRDefault="00447AD8" w:rsidP="00447AD8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47AD8" w:rsidRPr="00447AD8" w:rsidRDefault="00447AD8" w:rsidP="00447AD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>Структура выпадающих доходов от предоставления налоговых льгот (налоговых расходов) на территории</w:t>
      </w:r>
      <w:r w:rsidR="003E166A" w:rsidRPr="003E1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E166A"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="003E166A" w:rsidRPr="00447A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>сельского муниципального образования Республики Калмыкия по целевой направленности в 2020 году</w:t>
      </w:r>
    </w:p>
    <w:p w:rsidR="00447AD8" w:rsidRPr="00447AD8" w:rsidRDefault="00447AD8" w:rsidP="00447AD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1393"/>
        <w:gridCol w:w="1456"/>
      </w:tblGrid>
      <w:tr w:rsidR="00447AD8" w:rsidRPr="00447AD8" w:rsidTr="009F28BD">
        <w:trPr>
          <w:trHeight w:val="618"/>
          <w:jc w:val="center"/>
        </w:trPr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показателей</w:t>
            </w:r>
            <w:r w:rsidR="008571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447AD8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(оценка)</w:t>
            </w:r>
          </w:p>
        </w:tc>
      </w:tr>
      <w:tr w:rsidR="00447AD8" w:rsidRPr="00447AD8" w:rsidTr="009F28BD">
        <w:trPr>
          <w:trHeight w:val="618"/>
          <w:jc w:val="center"/>
        </w:trPr>
        <w:tc>
          <w:tcPr>
            <w:tcW w:w="6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</w:p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w w:val="99"/>
                <w:sz w:val="24"/>
                <w:szCs w:val="24"/>
              </w:rPr>
              <w:t>%</w:t>
            </w:r>
          </w:p>
        </w:tc>
      </w:tr>
      <w:tr w:rsidR="00447AD8" w:rsidRPr="00447AD8" w:rsidTr="009F28BD">
        <w:trPr>
          <w:trHeight w:val="618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ind w:lef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сумма налоговых льгот</w:t>
            </w:r>
          </w:p>
          <w:p w:rsidR="00447AD8" w:rsidRPr="00447AD8" w:rsidRDefault="00447AD8" w:rsidP="009F28BD">
            <w:pPr>
              <w:ind w:lef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(налоговых расходов)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624CE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143,00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47AD8" w:rsidRPr="00447AD8" w:rsidTr="009F28BD">
        <w:trPr>
          <w:trHeight w:val="618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ind w:lef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47AD8" w:rsidRPr="00447AD8" w:rsidTr="009F28BD">
        <w:trPr>
          <w:trHeight w:val="701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ind w:lef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стимулирующие налоговые расходы (льготы, направленные на поддержку и развитие экономики)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447AD8" w:rsidRPr="00447AD8" w:rsidTr="009F28BD">
        <w:trPr>
          <w:trHeight w:val="618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ind w:lef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47AD8" w:rsidRPr="00447AD8" w:rsidTr="009F28BD">
        <w:trPr>
          <w:trHeight w:val="309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ind w:lef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социальные налоговые расходы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624CE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447AD8" w:rsidRPr="00447AD8" w:rsidTr="009F28BD">
        <w:trPr>
          <w:trHeight w:val="515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ind w:lef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47AD8" w:rsidRPr="00447AD8" w:rsidTr="009F28BD">
        <w:trPr>
          <w:trHeight w:val="976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ind w:lef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- технические налоговые расходы (льготы, направленные на ликвидацию встречных</w:t>
            </w:r>
            <w:proofErr w:type="gramEnd"/>
          </w:p>
          <w:p w:rsidR="00447AD8" w:rsidRPr="00447AD8" w:rsidRDefault="00447AD8" w:rsidP="009F28BD">
            <w:pPr>
              <w:ind w:lef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финансовых потоков)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Default="00447AD8" w:rsidP="0041026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0260" w:rsidRPr="00447AD8" w:rsidRDefault="00624CE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137,5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47AD8" w:rsidRPr="00447AD8" w:rsidTr="009F28BD">
        <w:trPr>
          <w:trHeight w:val="618"/>
          <w:jc w:val="center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ind w:left="1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D8" w:rsidRPr="00447AD8" w:rsidRDefault="00447AD8" w:rsidP="009F28B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AD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447AD8" w:rsidRPr="00447AD8" w:rsidRDefault="00447AD8" w:rsidP="00447AD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В анализируемом отчетном периоде доля объема </w:t>
      </w:r>
      <w:proofErr w:type="gramStart"/>
      <w:r w:rsidRPr="00447AD8">
        <w:rPr>
          <w:rFonts w:ascii="Times New Roman" w:hAnsi="Times New Roman" w:cs="Times New Roman"/>
          <w:b w:val="0"/>
          <w:sz w:val="24"/>
          <w:szCs w:val="24"/>
        </w:rPr>
        <w:t>налоговых льгот, предоставляемых с целью сокращения расходов бюджета путем ликвидации встречных потоков составила</w:t>
      </w:r>
      <w:proofErr w:type="gram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100% от общего объема налоговых расходов.</w:t>
      </w:r>
    </w:p>
    <w:p w:rsidR="00447AD8" w:rsidRPr="00447AD8" w:rsidRDefault="00447AD8" w:rsidP="00447AD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Удельный вес в 2020 году, приходящийся на стимулирующие налоговые расходы (направленные на поддержку развитие экономики) - 0 % от общего объема налоговых расходов. 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Объем </w:t>
      </w:r>
      <w:proofErr w:type="gramStart"/>
      <w:r w:rsidRPr="00447AD8">
        <w:rPr>
          <w:rFonts w:ascii="Times New Roman" w:hAnsi="Times New Roman" w:cs="Times New Roman"/>
          <w:b w:val="0"/>
          <w:sz w:val="24"/>
          <w:szCs w:val="24"/>
        </w:rPr>
        <w:t>налоговых расходов, имеющих социальную направленность составил</w:t>
      </w:r>
      <w:proofErr w:type="gram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 0 % от общего объема налоговых расходов.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447A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Учитывая, что в 2020 году получателями налоговых расходов являлись бюджетные учреждения, финансируемые из местных бюджетов, обеспечивающие выполнение возложенных на них функциональных задач в интересах населения муниципального образования,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  <w:proofErr w:type="gramEnd"/>
      <w:r w:rsidRPr="00447A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Следовательно, 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</w:t>
      </w:r>
      <w:r w:rsidRPr="00447A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сокращении встречных финансовых потоков.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>Вместе с тем,  отмечается отсутствие плат</w:t>
      </w:r>
      <w:r w:rsidR="008312B0">
        <w:rPr>
          <w:rFonts w:ascii="Times New Roman" w:hAnsi="Times New Roman" w:cs="Times New Roman"/>
          <w:b w:val="0"/>
          <w:sz w:val="24"/>
          <w:szCs w:val="24"/>
        </w:rPr>
        <w:t>ельщиков по налогу на имущество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>, воспользовавшихся налоговой льготой, освобождением и иной преференцией в 2020 году  детей-сирот и детей, оставшихся без попечения родителей; несовершеннолетних граждан, находящихся под опекой и попечительством пен</w:t>
      </w:r>
      <w:r w:rsidR="008312B0">
        <w:rPr>
          <w:rFonts w:ascii="Times New Roman" w:hAnsi="Times New Roman" w:cs="Times New Roman"/>
          <w:b w:val="0"/>
          <w:sz w:val="24"/>
          <w:szCs w:val="24"/>
        </w:rPr>
        <w:t xml:space="preserve">сионеров в пределах </w:t>
      </w:r>
      <w:proofErr w:type="spellStart"/>
      <w:r w:rsidR="008312B0"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Республики Калмыкия.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Проведя оценку эффективности налоговых льгот (налоговых расходов), предоставляемых отдельным категориям налогоплательщиков, на территории </w:t>
      </w:r>
      <w:proofErr w:type="spellStart"/>
      <w:r w:rsidR="008312B0">
        <w:rPr>
          <w:rFonts w:ascii="Times New Roman" w:hAnsi="Times New Roman" w:cs="Times New Roman"/>
          <w:b w:val="0"/>
          <w:sz w:val="24"/>
          <w:szCs w:val="24"/>
        </w:rPr>
        <w:t>Ики-Бухусовского</w:t>
      </w:r>
      <w:proofErr w:type="spell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Республики Калмыкия за 2020 год, можно сделать вывод:</w:t>
      </w:r>
      <w:r w:rsidR="00E505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1. Социальные льготы - являются эффективными, выбор категорий налогоплательщиков для предоставления поддержки в форме налоговых льгот (налоговых расходов) является оптимальным. Объем предоставляемых налоговых льгот незначителен, в то же время результаты их предоставления ощутимы для льготников. Отмена существующих льгот в сложных условиях формирования собственной доходной базы бюджета на 2021 г.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</w:t>
      </w:r>
      <w:proofErr w:type="gramStart"/>
      <w:r w:rsidRPr="00447AD8">
        <w:rPr>
          <w:rFonts w:ascii="Times New Roman" w:hAnsi="Times New Roman" w:cs="Times New Roman"/>
          <w:b w:val="0"/>
          <w:sz w:val="24"/>
          <w:szCs w:val="24"/>
        </w:rPr>
        <w:t>связи</w:t>
      </w:r>
      <w:proofErr w:type="gramEnd"/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с чем считаем целесообразным и экономически эффективным, сохранить льготы, действующие на сегодняшний день.</w:t>
      </w:r>
    </w:p>
    <w:p w:rsidR="00447AD8" w:rsidRPr="00447AD8" w:rsidRDefault="00447AD8" w:rsidP="00447AD8">
      <w:pPr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2. Технические льготы – сохраняется бюджетная эффективность. </w:t>
      </w:r>
      <w:r w:rsidRPr="00447A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Бюджетная эффективность от предоставления налоговых расходов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</w:t>
      </w:r>
      <w:r w:rsidRPr="00447AD8">
        <w:rPr>
          <w:rFonts w:ascii="Times New Roman" w:hAnsi="Times New Roman" w:cs="Times New Roman"/>
          <w:b w:val="0"/>
          <w:sz w:val="24"/>
          <w:szCs w:val="24"/>
        </w:rPr>
        <w:t xml:space="preserve"> Также считаем целесообразным и экономически эффективным, сохранить технические льготы, действующие на сегодняшний день.</w:t>
      </w:r>
    </w:p>
    <w:p w:rsidR="00330249" w:rsidRPr="00447AD8" w:rsidRDefault="00330249" w:rsidP="00447AD8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30249" w:rsidRDefault="00330249" w:rsidP="0033024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30249" w:rsidRDefault="00330249" w:rsidP="0033024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30249" w:rsidRDefault="00330249" w:rsidP="0033024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30249" w:rsidRDefault="00330249" w:rsidP="0033024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30249" w:rsidRDefault="00330249" w:rsidP="0033024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30249" w:rsidRDefault="00330249" w:rsidP="0033024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30249" w:rsidRDefault="00330249" w:rsidP="0033024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30249" w:rsidRDefault="00330249" w:rsidP="0033024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A7E78" w:rsidRDefault="00DA7E78"/>
    <w:sectPr w:rsidR="00DA7E78" w:rsidSect="00330249">
      <w:pgSz w:w="11909" w:h="16834"/>
      <w:pgMar w:top="1134" w:right="1169" w:bottom="720" w:left="1169" w:header="720" w:footer="720" w:gutter="0"/>
      <w:cols w:space="720" w:equalWidth="0">
        <w:col w:w="957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51AC"/>
    <w:multiLevelType w:val="hybridMultilevel"/>
    <w:tmpl w:val="53B840FE"/>
    <w:lvl w:ilvl="0" w:tplc="3A88DFE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">
    <w:nsid w:val="41C02DF2"/>
    <w:multiLevelType w:val="hybridMultilevel"/>
    <w:tmpl w:val="E5128010"/>
    <w:lvl w:ilvl="0" w:tplc="0414D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249"/>
    <w:rsid w:val="00076E40"/>
    <w:rsid w:val="0017333D"/>
    <w:rsid w:val="001C093E"/>
    <w:rsid w:val="00330249"/>
    <w:rsid w:val="00354179"/>
    <w:rsid w:val="003E166A"/>
    <w:rsid w:val="003E166E"/>
    <w:rsid w:val="00410260"/>
    <w:rsid w:val="00447AD8"/>
    <w:rsid w:val="005802E7"/>
    <w:rsid w:val="005E4BC9"/>
    <w:rsid w:val="00624CE8"/>
    <w:rsid w:val="00670BE8"/>
    <w:rsid w:val="006A291B"/>
    <w:rsid w:val="008312B0"/>
    <w:rsid w:val="008571FF"/>
    <w:rsid w:val="008B59CB"/>
    <w:rsid w:val="00AE1E5B"/>
    <w:rsid w:val="00C16C82"/>
    <w:rsid w:val="00D740D0"/>
    <w:rsid w:val="00DA7E78"/>
    <w:rsid w:val="00E04B45"/>
    <w:rsid w:val="00E50552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330249"/>
    <w:pPr>
      <w:widowControl/>
      <w:autoSpaceDE/>
      <w:autoSpaceDN/>
      <w:adjustRightInd/>
      <w:jc w:val="both"/>
    </w:pPr>
    <w:rPr>
      <w:rFonts w:ascii="Times New Roman" w:hAnsi="Times New Roman" w:cs="Times New Roman"/>
      <w:b w:val="0"/>
      <w:bCs w:val="0"/>
      <w:sz w:val="28"/>
      <w:lang w:eastAsia="en-US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33024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330249"/>
    <w:pPr>
      <w:suppressAutoHyphens/>
      <w:autoSpaceDE/>
      <w:autoSpaceDN/>
      <w:adjustRightInd/>
      <w:spacing w:after="120"/>
      <w:ind w:left="283"/>
    </w:pPr>
    <w:rPr>
      <w:rFonts w:ascii="Times New Roman" w:eastAsia="Lucida Sans Unicode" w:hAnsi="Times New Roman" w:cs="Times New Roman"/>
      <w:b w:val="0"/>
      <w:bCs w:val="0"/>
      <w:kern w:val="1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3024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2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24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ики-бухус</cp:lastModifiedBy>
  <cp:revision>14</cp:revision>
  <cp:lastPrinted>2021-07-09T07:45:00Z</cp:lastPrinted>
  <dcterms:created xsi:type="dcterms:W3CDTF">2020-06-21T07:23:00Z</dcterms:created>
  <dcterms:modified xsi:type="dcterms:W3CDTF">2021-07-12T06:54:00Z</dcterms:modified>
</cp:coreProperties>
</file>